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2C" w:rsidRPr="00693C61" w:rsidRDefault="00A0612C" w:rsidP="005C4A67">
      <w:pPr>
        <w:spacing w:after="0" w:line="280" w:lineRule="exact"/>
        <w:jc w:val="center"/>
        <w:rPr>
          <w:rFonts w:ascii="Times New Roman" w:hAnsi="Times New Roman" w:cs="Times New Roman"/>
          <w:sz w:val="24"/>
          <w:szCs w:val="24"/>
        </w:rPr>
      </w:pPr>
      <w:r w:rsidRPr="00693C61">
        <w:rPr>
          <w:rFonts w:ascii="Times New Roman" w:hAnsi="Times New Roman" w:cs="Times New Roman"/>
          <w:sz w:val="24"/>
          <w:szCs w:val="24"/>
        </w:rPr>
        <w:t>Raih WTP yang Ke-5 untuk Bandar Lampung</w:t>
      </w:r>
    </w:p>
    <w:p w:rsidR="005C4A67" w:rsidRPr="00693C61" w:rsidRDefault="005C4A67" w:rsidP="005C4A67">
      <w:pPr>
        <w:spacing w:after="0" w:line="280" w:lineRule="exact"/>
        <w:jc w:val="center"/>
        <w:rPr>
          <w:rFonts w:ascii="Times New Roman" w:hAnsi="Times New Roman" w:cs="Times New Roman"/>
          <w:sz w:val="24"/>
          <w:szCs w:val="24"/>
        </w:rPr>
      </w:pPr>
    </w:p>
    <w:p w:rsidR="00A0612C" w:rsidRPr="00693C61" w:rsidRDefault="00A0612C" w:rsidP="005C4A67">
      <w:pPr>
        <w:spacing w:after="0" w:line="280" w:lineRule="exact"/>
        <w:jc w:val="both"/>
        <w:rPr>
          <w:rFonts w:ascii="Times New Roman" w:hAnsi="Times New Roman" w:cs="Times New Roman"/>
          <w:sz w:val="24"/>
          <w:szCs w:val="24"/>
        </w:rPr>
      </w:pPr>
      <w:r w:rsidRPr="00693C61">
        <w:rPr>
          <w:rFonts w:ascii="Times New Roman" w:hAnsi="Times New Roman" w:cs="Times New Roman"/>
          <w:sz w:val="24"/>
          <w:szCs w:val="24"/>
        </w:rPr>
        <w:tab/>
        <w:t>Pemerint</w:t>
      </w:r>
      <w:r w:rsidR="002D0820" w:rsidRPr="00693C61">
        <w:rPr>
          <w:rFonts w:ascii="Times New Roman" w:hAnsi="Times New Roman" w:cs="Times New Roman"/>
          <w:sz w:val="24"/>
          <w:szCs w:val="24"/>
        </w:rPr>
        <w:t>ah kota (pemkot) Bandar Lampung</w:t>
      </w:r>
      <w:r w:rsidRPr="00693C61">
        <w:rPr>
          <w:rFonts w:ascii="Times New Roman" w:hAnsi="Times New Roman" w:cs="Times New Roman"/>
          <w:sz w:val="24"/>
          <w:szCs w:val="24"/>
        </w:rPr>
        <w:t>, untuk ke lima kalinya meraih predikat  opini Wajar Tanpa Pengecualian dari Badan Pemeriksa Keuangan (BPK) Perwakilan Lampung.  Penyerahan Laporan Hasil Pemeriksaan (LHP) atas laporan keuangan Bandar Lampung 2014, bertempat di aula BPK RI Perwakilan Lampung, Jalan P Emir M Noer , Selasa  (7/4) .</w:t>
      </w:r>
    </w:p>
    <w:p w:rsidR="00A0612C" w:rsidRPr="00693C61" w:rsidRDefault="00A0612C" w:rsidP="005C4A67">
      <w:pPr>
        <w:spacing w:after="0" w:line="280" w:lineRule="exact"/>
        <w:jc w:val="both"/>
        <w:rPr>
          <w:rFonts w:ascii="Times New Roman" w:hAnsi="Times New Roman" w:cs="Times New Roman"/>
          <w:sz w:val="24"/>
          <w:szCs w:val="24"/>
        </w:rPr>
      </w:pPr>
      <w:r w:rsidRPr="00693C61">
        <w:rPr>
          <w:rFonts w:ascii="Times New Roman" w:hAnsi="Times New Roman" w:cs="Times New Roman"/>
          <w:sz w:val="24"/>
          <w:szCs w:val="24"/>
        </w:rPr>
        <w:tab/>
        <w:t>Dalam sambutannya, Kepala BPK Perwakilan Lampung V.M Ambar Wahyuni mengatakan , berdasarkan undang-undang Nomor 15 Tahun 2014 tentang pemeriksaan dan tanggung jawab keuangan negara dan Undang-undang Nomor 15 Tahun 2006, pihak BRI perwakilan  Lampung telah memeriksa laporan keungan Pemkot Bandar Lampung tahun anggaran 2014.</w:t>
      </w:r>
      <w:r w:rsidR="005C4A67" w:rsidRPr="00693C61">
        <w:rPr>
          <w:rFonts w:ascii="Times New Roman" w:hAnsi="Times New Roman" w:cs="Times New Roman"/>
          <w:sz w:val="24"/>
          <w:szCs w:val="24"/>
        </w:rPr>
        <w:t xml:space="preserve"> Pencapaian WTP untuk Pemkoy Bandar Lampung adalah kelima kalinya secara berturut-turut dengan basis Cash toward Acrual/CTA, dalam hal ini BPK RI mengapresiasi segala usaha yanbg telah dilakukan Pemkot selama ini. Hal tersebut juga tentuanya tdak lepas dar peran dan kerjasama yang baik dengan DPRD Kota Bandar Lampung. </w:t>
      </w:r>
    </w:p>
    <w:p w:rsidR="00A0612C" w:rsidRPr="00693C61" w:rsidRDefault="00A0612C" w:rsidP="005C4A67">
      <w:pPr>
        <w:spacing w:after="0" w:line="280" w:lineRule="exact"/>
        <w:jc w:val="both"/>
        <w:rPr>
          <w:rFonts w:ascii="Times New Roman" w:hAnsi="Times New Roman" w:cs="Times New Roman"/>
          <w:sz w:val="24"/>
          <w:szCs w:val="24"/>
        </w:rPr>
      </w:pPr>
      <w:r w:rsidRPr="00693C61">
        <w:rPr>
          <w:rFonts w:ascii="Times New Roman" w:hAnsi="Times New Roman" w:cs="Times New Roman"/>
          <w:sz w:val="24"/>
          <w:szCs w:val="24"/>
        </w:rPr>
        <w:tab/>
        <w:t>Walikota Bandar Lampung , Herman HN mengaku senang atas raihan WTP, diharapkan dengan WTP ini pengelolaan maupun tanggung jawab keuangan daerah semakin baik sehingga kedepan predikat opini WTP dapat terus dipertahankan.</w:t>
      </w:r>
    </w:p>
    <w:p w:rsidR="005C4A67" w:rsidRPr="00693C61" w:rsidRDefault="005C4A67" w:rsidP="005C4A67">
      <w:pPr>
        <w:spacing w:after="0" w:line="280" w:lineRule="exact"/>
        <w:jc w:val="both"/>
        <w:rPr>
          <w:rFonts w:ascii="Times New Roman" w:hAnsi="Times New Roman" w:cs="Times New Roman"/>
          <w:sz w:val="24"/>
          <w:szCs w:val="24"/>
        </w:rPr>
      </w:pPr>
    </w:p>
    <w:p w:rsidR="005C4A67" w:rsidRPr="00693C61" w:rsidRDefault="005C4A67" w:rsidP="005C4A67">
      <w:pPr>
        <w:spacing w:after="0" w:line="280" w:lineRule="exact"/>
        <w:jc w:val="both"/>
        <w:rPr>
          <w:rFonts w:ascii="Times New Roman" w:hAnsi="Times New Roman" w:cs="Times New Roman"/>
          <w:sz w:val="24"/>
          <w:szCs w:val="24"/>
        </w:rPr>
      </w:pPr>
    </w:p>
    <w:p w:rsidR="00A0612C" w:rsidRPr="00693C61" w:rsidRDefault="00A0612C" w:rsidP="005C4A67">
      <w:pPr>
        <w:spacing w:after="0" w:line="280" w:lineRule="exact"/>
        <w:jc w:val="both"/>
        <w:rPr>
          <w:rFonts w:ascii="Times New Roman" w:hAnsi="Times New Roman" w:cs="Times New Roman"/>
          <w:sz w:val="24"/>
          <w:szCs w:val="24"/>
        </w:rPr>
      </w:pPr>
      <w:r w:rsidRPr="00693C61">
        <w:rPr>
          <w:rFonts w:ascii="Times New Roman" w:hAnsi="Times New Roman" w:cs="Times New Roman"/>
          <w:sz w:val="24"/>
          <w:szCs w:val="24"/>
        </w:rPr>
        <w:t>Sumber Berita :</w:t>
      </w:r>
    </w:p>
    <w:p w:rsidR="00A0612C" w:rsidRPr="00693C61" w:rsidRDefault="005C4A67" w:rsidP="005C4A67">
      <w:pPr>
        <w:pStyle w:val="ListParagraph"/>
        <w:numPr>
          <w:ilvl w:val="0"/>
          <w:numId w:val="10"/>
        </w:numPr>
        <w:spacing w:line="280" w:lineRule="exact"/>
        <w:jc w:val="both"/>
      </w:pPr>
      <w:r w:rsidRPr="00693C61">
        <w:t>Kupas Tuntas, Pemkot</w:t>
      </w:r>
      <w:r w:rsidR="00A0612C" w:rsidRPr="00693C61">
        <w:t xml:space="preserve"> Bandar Lampung Raih WTP Kelima kalinya ,08 april 2015</w:t>
      </w:r>
    </w:p>
    <w:p w:rsidR="00A0612C" w:rsidRPr="00693C61" w:rsidRDefault="00A0612C" w:rsidP="005C4A67">
      <w:pPr>
        <w:pStyle w:val="ListParagraph"/>
        <w:numPr>
          <w:ilvl w:val="0"/>
          <w:numId w:val="10"/>
        </w:numPr>
        <w:spacing w:line="280" w:lineRule="exact"/>
        <w:jc w:val="both"/>
      </w:pPr>
      <w:r w:rsidRPr="00693C61">
        <w:t>Lampung Post, Opini WTP yang Ke-5 untuk Bandar Lampung, 08 April 2015</w:t>
      </w:r>
    </w:p>
    <w:p w:rsidR="00A0612C" w:rsidRPr="00693C61" w:rsidRDefault="00A0612C" w:rsidP="005C4A67">
      <w:pPr>
        <w:spacing w:after="0" w:line="280" w:lineRule="exact"/>
        <w:jc w:val="both"/>
        <w:rPr>
          <w:rFonts w:ascii="Times New Roman" w:hAnsi="Times New Roman" w:cs="Times New Roman"/>
          <w:sz w:val="24"/>
          <w:szCs w:val="24"/>
          <w:lang w:val="en-US"/>
        </w:rPr>
      </w:pPr>
      <w:r w:rsidRPr="00693C61">
        <w:rPr>
          <w:rFonts w:ascii="Times New Roman" w:hAnsi="Times New Roman" w:cs="Times New Roman"/>
          <w:sz w:val="24"/>
          <w:szCs w:val="24"/>
        </w:rPr>
        <w:tab/>
      </w:r>
    </w:p>
    <w:p w:rsidR="00A0612C" w:rsidRPr="00693C61" w:rsidRDefault="005C4A67" w:rsidP="005C4A67">
      <w:pPr>
        <w:spacing w:after="0" w:line="280" w:lineRule="exact"/>
        <w:jc w:val="both"/>
        <w:rPr>
          <w:rFonts w:ascii="Times New Roman" w:hAnsi="Times New Roman" w:cs="Times New Roman"/>
          <w:sz w:val="24"/>
          <w:szCs w:val="24"/>
        </w:rPr>
      </w:pPr>
      <w:r w:rsidRPr="00693C61">
        <w:rPr>
          <w:rFonts w:ascii="Times New Roman" w:hAnsi="Times New Roman" w:cs="Times New Roman"/>
          <w:sz w:val="24"/>
          <w:szCs w:val="24"/>
          <w:lang w:val="en-US"/>
        </w:rPr>
        <w:t>Catatan</w:t>
      </w:r>
      <w:r w:rsidRPr="00693C61">
        <w:rPr>
          <w:rFonts w:ascii="Times New Roman" w:hAnsi="Times New Roman" w:cs="Times New Roman"/>
          <w:sz w:val="24"/>
          <w:szCs w:val="24"/>
        </w:rPr>
        <w:t>:</w:t>
      </w:r>
    </w:p>
    <w:p w:rsidR="006D5942" w:rsidRPr="00693C61" w:rsidRDefault="005C4A67" w:rsidP="005C4A67">
      <w:pPr>
        <w:autoSpaceDE w:val="0"/>
        <w:autoSpaceDN w:val="0"/>
        <w:adjustRightInd w:val="0"/>
        <w:spacing w:after="0" w:line="280" w:lineRule="exact"/>
        <w:jc w:val="both"/>
        <w:rPr>
          <w:rFonts w:ascii="Times New Roman" w:hAnsi="Times New Roman" w:cs="Times New Roman"/>
          <w:bCs/>
          <w:sz w:val="24"/>
          <w:szCs w:val="24"/>
        </w:rPr>
      </w:pPr>
      <w:r w:rsidRPr="00693C61">
        <w:rPr>
          <w:rFonts w:ascii="Times New Roman" w:hAnsi="Times New Roman" w:cs="Times New Roman"/>
          <w:bCs/>
          <w:sz w:val="24"/>
          <w:szCs w:val="24"/>
        </w:rPr>
        <w:t>Undang-Undang Nomor 15 Tahun 2004 tentang Pemeriksaan Pengelolaan Dan Tanggung Jawab Keuangan Negara menyatakan:</w:t>
      </w:r>
    </w:p>
    <w:p w:rsidR="006D5942" w:rsidRPr="00693C61" w:rsidRDefault="005C4A67" w:rsidP="005C4A67">
      <w:pPr>
        <w:tabs>
          <w:tab w:val="left" w:pos="5025"/>
        </w:tabs>
        <w:autoSpaceDE w:val="0"/>
        <w:autoSpaceDN w:val="0"/>
        <w:adjustRightInd w:val="0"/>
        <w:spacing w:after="0" w:line="280" w:lineRule="exact"/>
        <w:jc w:val="both"/>
        <w:rPr>
          <w:rFonts w:ascii="Times New Roman" w:hAnsi="Times New Roman" w:cs="Times New Roman"/>
          <w:sz w:val="24"/>
          <w:szCs w:val="24"/>
        </w:rPr>
      </w:pPr>
      <w:r w:rsidRPr="00693C61">
        <w:rPr>
          <w:rFonts w:ascii="Times New Roman" w:hAnsi="Times New Roman" w:cs="Times New Roman"/>
          <w:sz w:val="24"/>
          <w:szCs w:val="24"/>
        </w:rPr>
        <w:tab/>
      </w:r>
    </w:p>
    <w:p w:rsidR="005C4A67" w:rsidRPr="00693C61" w:rsidRDefault="006D5942" w:rsidP="005C4A67">
      <w:pPr>
        <w:pStyle w:val="ListParagraph"/>
        <w:numPr>
          <w:ilvl w:val="0"/>
          <w:numId w:val="16"/>
        </w:numPr>
        <w:autoSpaceDE w:val="0"/>
        <w:autoSpaceDN w:val="0"/>
        <w:adjustRightInd w:val="0"/>
        <w:spacing w:line="280" w:lineRule="exact"/>
        <w:ind w:left="426" w:hanging="426"/>
        <w:jc w:val="both"/>
      </w:pPr>
      <w:r w:rsidRPr="00693C61">
        <w:t>Laporan Keuangan adalah bentuk pertanggung jawaban sebagaimana ditetapkan dalam Pasal 30, Pasal</w:t>
      </w:r>
      <w:r w:rsidR="005C4A67" w:rsidRPr="00693C61">
        <w:t xml:space="preserve"> </w:t>
      </w:r>
      <w:r w:rsidRPr="00693C61">
        <w:t>31, dan Pasal 32 Undang-undang Nomor 17 Tahun 2003 tentang Keuangan Negara, Pasal 55 ayat (2)</w:t>
      </w:r>
      <w:r w:rsidR="005C4A67" w:rsidRPr="00693C61">
        <w:t xml:space="preserve"> </w:t>
      </w:r>
      <w:r w:rsidRPr="00693C61">
        <w:t>dan ayat (3), serta Pasal 56 ayat (3) Undang-undang Nomor 1 Ta</w:t>
      </w:r>
      <w:r w:rsidR="007D0BBE" w:rsidRPr="00693C61">
        <w:t xml:space="preserve">hun 2004 tentang Perbendaharaan </w:t>
      </w:r>
      <w:r w:rsidRPr="00693C61">
        <w:t>Negara.</w:t>
      </w:r>
    </w:p>
    <w:p w:rsidR="005C4A67" w:rsidRPr="00693C61" w:rsidRDefault="00E52EB7" w:rsidP="005C4A67">
      <w:pPr>
        <w:pStyle w:val="ListParagraph"/>
        <w:numPr>
          <w:ilvl w:val="0"/>
          <w:numId w:val="16"/>
        </w:numPr>
        <w:autoSpaceDE w:val="0"/>
        <w:autoSpaceDN w:val="0"/>
        <w:adjustRightInd w:val="0"/>
        <w:spacing w:line="280" w:lineRule="exact"/>
        <w:ind w:left="426" w:hanging="426"/>
        <w:jc w:val="both"/>
      </w:pPr>
      <w:r w:rsidRPr="00693C61">
        <w:t>Opini adalah pernyataan profesional sebagai kesimpulan pemeriksa mengenai tingkat kewajaran</w:t>
      </w:r>
      <w:r w:rsidR="005C4A67" w:rsidRPr="00693C61">
        <w:t xml:space="preserve"> </w:t>
      </w:r>
      <w:r w:rsidRPr="00693C61">
        <w:t>informasi yang disajikan dalam laporan keuangan.</w:t>
      </w:r>
    </w:p>
    <w:p w:rsidR="00E52EB7" w:rsidRPr="00693C61" w:rsidRDefault="00E52EB7" w:rsidP="005C4A67">
      <w:pPr>
        <w:pStyle w:val="ListParagraph"/>
        <w:numPr>
          <w:ilvl w:val="0"/>
          <w:numId w:val="16"/>
        </w:numPr>
        <w:autoSpaceDE w:val="0"/>
        <w:autoSpaceDN w:val="0"/>
        <w:adjustRightInd w:val="0"/>
        <w:spacing w:line="280" w:lineRule="exact"/>
        <w:ind w:left="426" w:hanging="426"/>
        <w:jc w:val="both"/>
      </w:pPr>
      <w:r w:rsidRPr="00693C61">
        <w:t>Pemeriksaan keuangan, adalah pemeriksaan atas laporan keuangan pemerintah pusat dan</w:t>
      </w:r>
      <w:r w:rsidR="005C4A67" w:rsidRPr="00693C61">
        <w:t xml:space="preserve"> </w:t>
      </w:r>
      <w:r w:rsidRPr="00693C61">
        <w:t>pemerintah daerah. Pemeriksaan keuangan ini dilakukan oleh BPK dalam rangka</w:t>
      </w:r>
      <w:r w:rsidR="005C4A67" w:rsidRPr="00693C61">
        <w:t xml:space="preserve"> </w:t>
      </w:r>
      <w:r w:rsidRPr="00693C61">
        <w:t>memberikan pernyataan opini tentang tingkat kewajaran informasi yang disajikan dalam</w:t>
      </w:r>
      <w:r w:rsidR="005C4A67" w:rsidRPr="00693C61">
        <w:t xml:space="preserve"> </w:t>
      </w:r>
      <w:r w:rsidRPr="00693C61">
        <w:t>laporan keuangan pemerintah.</w:t>
      </w:r>
    </w:p>
    <w:p w:rsidR="00693C61" w:rsidRPr="00693C61" w:rsidRDefault="00693C61" w:rsidP="00693C61">
      <w:pPr>
        <w:pStyle w:val="ListParagraph"/>
        <w:autoSpaceDE w:val="0"/>
        <w:autoSpaceDN w:val="0"/>
        <w:adjustRightInd w:val="0"/>
        <w:spacing w:line="280" w:lineRule="exact"/>
        <w:ind w:left="426"/>
        <w:jc w:val="both"/>
      </w:pPr>
    </w:p>
    <w:p w:rsidR="00693C61" w:rsidRPr="00693C61" w:rsidRDefault="00693C61" w:rsidP="00160116">
      <w:pPr>
        <w:autoSpaceDE w:val="0"/>
        <w:autoSpaceDN w:val="0"/>
        <w:adjustRightInd w:val="0"/>
        <w:spacing w:after="0" w:line="280" w:lineRule="exact"/>
        <w:jc w:val="both"/>
        <w:rPr>
          <w:rFonts w:ascii="Times New Roman" w:hAnsi="Times New Roman" w:cs="Times New Roman"/>
          <w:sz w:val="24"/>
          <w:szCs w:val="24"/>
        </w:rPr>
      </w:pPr>
      <w:r w:rsidRPr="00693C61">
        <w:rPr>
          <w:rFonts w:ascii="Times New Roman" w:hAnsi="Times New Roman" w:cs="Times New Roman"/>
          <w:sz w:val="24"/>
          <w:szCs w:val="24"/>
        </w:rPr>
        <w:t>UU Nomor 17 Tahun 2003 tentang Keuangan Negara menyatakan</w:t>
      </w:r>
    </w:p>
    <w:p w:rsidR="005C4A67" w:rsidRDefault="00693C61" w:rsidP="00160116">
      <w:pPr>
        <w:pStyle w:val="ListParagraph"/>
        <w:numPr>
          <w:ilvl w:val="0"/>
          <w:numId w:val="18"/>
        </w:numPr>
        <w:autoSpaceDE w:val="0"/>
        <w:autoSpaceDN w:val="0"/>
        <w:adjustRightInd w:val="0"/>
        <w:spacing w:line="280" w:lineRule="exact"/>
        <w:ind w:left="426" w:hanging="426"/>
        <w:jc w:val="both"/>
      </w:pPr>
      <w:r w:rsidRPr="00693C61">
        <w:t>Pejabat Pengelola Keuangan Daerah mempunyai tugas melaksanakan fungsi bendahara umum daerah dan menyusun laporan keuangan yang merupakan per-tanggungjawaban pelaksanaan APBD.</w:t>
      </w:r>
    </w:p>
    <w:p w:rsidR="00693C61" w:rsidRDefault="00693C61" w:rsidP="00693C61">
      <w:pPr>
        <w:pStyle w:val="ListParagraph"/>
        <w:autoSpaceDE w:val="0"/>
        <w:autoSpaceDN w:val="0"/>
        <w:adjustRightInd w:val="0"/>
        <w:spacing w:line="280" w:lineRule="exact"/>
        <w:ind w:left="426"/>
        <w:jc w:val="both"/>
      </w:pPr>
    </w:p>
    <w:p w:rsidR="00693C61" w:rsidRDefault="00693C61" w:rsidP="00693C61">
      <w:pPr>
        <w:pStyle w:val="ListParagraph"/>
        <w:autoSpaceDE w:val="0"/>
        <w:autoSpaceDN w:val="0"/>
        <w:adjustRightInd w:val="0"/>
        <w:spacing w:line="280" w:lineRule="exact"/>
        <w:ind w:left="426"/>
        <w:jc w:val="both"/>
      </w:pPr>
    </w:p>
    <w:p w:rsidR="00693C61" w:rsidRDefault="00693C61" w:rsidP="00693C61">
      <w:pPr>
        <w:pStyle w:val="ListParagraph"/>
        <w:autoSpaceDE w:val="0"/>
        <w:autoSpaceDN w:val="0"/>
        <w:adjustRightInd w:val="0"/>
        <w:spacing w:line="280" w:lineRule="exact"/>
        <w:ind w:left="426"/>
        <w:jc w:val="both"/>
      </w:pPr>
    </w:p>
    <w:p w:rsidR="00693C61" w:rsidRDefault="00693C61" w:rsidP="00693C61">
      <w:pPr>
        <w:pStyle w:val="ListParagraph"/>
        <w:autoSpaceDE w:val="0"/>
        <w:autoSpaceDN w:val="0"/>
        <w:adjustRightInd w:val="0"/>
        <w:spacing w:line="280" w:lineRule="exact"/>
        <w:ind w:left="426"/>
        <w:jc w:val="both"/>
      </w:pPr>
    </w:p>
    <w:p w:rsidR="00693C61" w:rsidRPr="00693C61" w:rsidRDefault="00693C61" w:rsidP="00693C61">
      <w:pPr>
        <w:pStyle w:val="ListParagraph"/>
        <w:autoSpaceDE w:val="0"/>
        <w:autoSpaceDN w:val="0"/>
        <w:adjustRightInd w:val="0"/>
        <w:spacing w:line="280" w:lineRule="exact"/>
        <w:ind w:left="426"/>
        <w:jc w:val="both"/>
      </w:pPr>
    </w:p>
    <w:p w:rsidR="002D0820" w:rsidRPr="00693C61" w:rsidRDefault="005C4A67" w:rsidP="00693C61">
      <w:pPr>
        <w:autoSpaceDE w:val="0"/>
        <w:autoSpaceDN w:val="0"/>
        <w:adjustRightInd w:val="0"/>
        <w:spacing w:after="0" w:line="280" w:lineRule="exact"/>
        <w:rPr>
          <w:rFonts w:ascii="Times New Roman" w:hAnsi="Times New Roman" w:cs="Times New Roman"/>
          <w:bCs/>
          <w:sz w:val="24"/>
          <w:szCs w:val="24"/>
        </w:rPr>
      </w:pPr>
      <w:r w:rsidRPr="00693C61">
        <w:rPr>
          <w:rFonts w:ascii="Times New Roman" w:hAnsi="Times New Roman" w:cs="Times New Roman"/>
          <w:bCs/>
          <w:sz w:val="24"/>
          <w:szCs w:val="24"/>
        </w:rPr>
        <w:lastRenderedPageBreak/>
        <w:t>Undang-Undang Nomor 15 Tahun 2006 Tentang Badan Pemeriksa Keuangan menyatakan:</w:t>
      </w:r>
    </w:p>
    <w:p w:rsidR="000B1226" w:rsidRPr="00693C61" w:rsidRDefault="000B1226" w:rsidP="005C4A67">
      <w:pPr>
        <w:pStyle w:val="ListParagraph"/>
        <w:numPr>
          <w:ilvl w:val="0"/>
          <w:numId w:val="11"/>
        </w:numPr>
        <w:spacing w:line="280" w:lineRule="exact"/>
        <w:ind w:left="426" w:hanging="426"/>
        <w:jc w:val="both"/>
      </w:pPr>
      <w:r w:rsidRPr="00693C61">
        <w:t>Pemeriksaan keuangan negara meliputi pemeriksaan atas pengelolaan keuangan negara dan</w:t>
      </w:r>
      <w:r w:rsidR="002D0820" w:rsidRPr="00693C61">
        <w:t xml:space="preserve"> </w:t>
      </w:r>
      <w:r w:rsidRPr="00693C61">
        <w:t>pemeriksaan atas</w:t>
      </w:r>
      <w:r w:rsidR="002D0820" w:rsidRPr="00693C61">
        <w:t xml:space="preserve"> tanggung jawab keuangan negara, pemeriksaan ini dilaksanakan oleh BPK.</w:t>
      </w:r>
    </w:p>
    <w:p w:rsidR="009F6DEC" w:rsidRPr="00693C61" w:rsidRDefault="009F6DEC" w:rsidP="005C4A67">
      <w:pPr>
        <w:pStyle w:val="ListParagraph"/>
        <w:numPr>
          <w:ilvl w:val="0"/>
          <w:numId w:val="11"/>
        </w:numPr>
        <w:autoSpaceDE w:val="0"/>
        <w:autoSpaceDN w:val="0"/>
        <w:adjustRightInd w:val="0"/>
        <w:spacing w:line="280" w:lineRule="exact"/>
        <w:ind w:left="426" w:hanging="426"/>
        <w:jc w:val="both"/>
      </w:pPr>
      <w:r w:rsidRPr="00693C61">
        <w:t>BPK berwenang:</w:t>
      </w:r>
    </w:p>
    <w:p w:rsidR="002D0820" w:rsidRPr="00693C61" w:rsidRDefault="009F6DEC" w:rsidP="005C4A67">
      <w:pPr>
        <w:pStyle w:val="ListParagraph"/>
        <w:numPr>
          <w:ilvl w:val="0"/>
          <w:numId w:val="13"/>
        </w:numPr>
        <w:autoSpaceDE w:val="0"/>
        <w:autoSpaceDN w:val="0"/>
        <w:adjustRightInd w:val="0"/>
        <w:spacing w:line="280" w:lineRule="exact"/>
        <w:ind w:left="709" w:hanging="283"/>
        <w:jc w:val="both"/>
      </w:pPr>
      <w:r w:rsidRPr="00693C61">
        <w:t>menentukan objek pemeriksaan, merencanakan dan melaksanakan</w:t>
      </w:r>
      <w:r w:rsidR="002D0820" w:rsidRPr="00693C61">
        <w:t xml:space="preserve"> pemeriksaan, </w:t>
      </w:r>
      <w:r w:rsidRPr="00693C61">
        <w:t>menentukan waktu dan metode pemeriksaan serta</w:t>
      </w:r>
      <w:r w:rsidR="002D0820" w:rsidRPr="00693C61">
        <w:t xml:space="preserve"> </w:t>
      </w:r>
      <w:r w:rsidRPr="00693C61">
        <w:t>menyusun dan menyajikan laporan pemeriksaan;</w:t>
      </w:r>
    </w:p>
    <w:p w:rsidR="002D0820" w:rsidRPr="00693C61" w:rsidRDefault="009F6DEC" w:rsidP="005C4A67">
      <w:pPr>
        <w:pStyle w:val="ListParagraph"/>
        <w:numPr>
          <w:ilvl w:val="0"/>
          <w:numId w:val="13"/>
        </w:numPr>
        <w:autoSpaceDE w:val="0"/>
        <w:autoSpaceDN w:val="0"/>
        <w:adjustRightInd w:val="0"/>
        <w:spacing w:line="280" w:lineRule="exact"/>
        <w:ind w:left="709" w:hanging="283"/>
        <w:jc w:val="both"/>
      </w:pPr>
      <w:r w:rsidRPr="00693C61">
        <w:t xml:space="preserve"> meminta keterangan dan/atau dokumen yang wajib diberikan oleh setiap</w:t>
      </w:r>
      <w:r w:rsidR="002D0820" w:rsidRPr="00693C61">
        <w:t xml:space="preserve"> </w:t>
      </w:r>
      <w:r w:rsidRPr="00693C61">
        <w:t>orang, unit organisasi Pemerintah Pusat, Pemerintah Daerah, Lembaga</w:t>
      </w:r>
      <w:r w:rsidR="002D0820" w:rsidRPr="00693C61">
        <w:t xml:space="preserve"> </w:t>
      </w:r>
      <w:r w:rsidRPr="00693C61">
        <w:t>Negara lainnya, Bank Indonesia, Badan Usaha Milik Negara, Badan</w:t>
      </w:r>
      <w:r w:rsidR="002D0820" w:rsidRPr="00693C61">
        <w:t xml:space="preserve"> </w:t>
      </w:r>
      <w:r w:rsidRPr="00693C61">
        <w:t>Layanan Umum, Badan Usaha Milik Daerah</w:t>
      </w:r>
      <w:r w:rsidRPr="00693C61">
        <w:rPr>
          <w:i/>
          <w:iCs/>
        </w:rPr>
        <w:t xml:space="preserve">, </w:t>
      </w:r>
      <w:r w:rsidRPr="00693C61">
        <w:t>dan lembaga atau badan lain</w:t>
      </w:r>
      <w:r w:rsidR="002D0820" w:rsidRPr="00693C61">
        <w:t xml:space="preserve"> </w:t>
      </w:r>
      <w:r w:rsidRPr="00693C61">
        <w:t>yang mengelola keuangan negara;</w:t>
      </w:r>
    </w:p>
    <w:p w:rsidR="002D0820" w:rsidRPr="00693C61" w:rsidRDefault="009F6DEC" w:rsidP="005C4A67">
      <w:pPr>
        <w:pStyle w:val="ListParagraph"/>
        <w:numPr>
          <w:ilvl w:val="0"/>
          <w:numId w:val="13"/>
        </w:numPr>
        <w:autoSpaceDE w:val="0"/>
        <w:autoSpaceDN w:val="0"/>
        <w:adjustRightInd w:val="0"/>
        <w:spacing w:line="280" w:lineRule="exact"/>
        <w:ind w:left="709" w:hanging="283"/>
        <w:jc w:val="both"/>
      </w:pPr>
      <w:r w:rsidRPr="00693C61">
        <w:t>melakukan pemeriksaan di tempat penyimpanan uang dan barang milik</w:t>
      </w:r>
      <w:r w:rsidR="002D0820" w:rsidRPr="00693C61">
        <w:t xml:space="preserve"> </w:t>
      </w:r>
      <w:r w:rsidRPr="00693C61">
        <w:t>negara, di tempat pelaksanaan kegiatan, pembukuan dan tata usaha</w:t>
      </w:r>
      <w:r w:rsidR="002D0820" w:rsidRPr="00693C61">
        <w:t xml:space="preserve"> </w:t>
      </w:r>
      <w:r w:rsidRPr="00693C61">
        <w:t>keuangan negara, serta pemeriksaan terhadap perhitungan-perhitungan,</w:t>
      </w:r>
      <w:r w:rsidR="002D0820" w:rsidRPr="00693C61">
        <w:t xml:space="preserve"> </w:t>
      </w:r>
      <w:r w:rsidRPr="00693C61">
        <w:t>surat-surat, bukti-bukti, rekening koran, pertanggungjawaban, dan daftar</w:t>
      </w:r>
      <w:r w:rsidR="002D0820" w:rsidRPr="00693C61">
        <w:t xml:space="preserve"> </w:t>
      </w:r>
      <w:r w:rsidRPr="00693C61">
        <w:t>lainnya yang berkaitan dengan pengelolaan keuangan negara</w:t>
      </w:r>
    </w:p>
    <w:p w:rsidR="002D0820" w:rsidRPr="00693C61" w:rsidRDefault="009F6DEC" w:rsidP="005C4A67">
      <w:pPr>
        <w:pStyle w:val="ListParagraph"/>
        <w:numPr>
          <w:ilvl w:val="0"/>
          <w:numId w:val="13"/>
        </w:numPr>
        <w:autoSpaceDE w:val="0"/>
        <w:autoSpaceDN w:val="0"/>
        <w:adjustRightInd w:val="0"/>
        <w:spacing w:line="280" w:lineRule="exact"/>
        <w:ind w:left="709" w:hanging="283"/>
        <w:jc w:val="both"/>
      </w:pPr>
      <w:r w:rsidRPr="00693C61">
        <w:t xml:space="preserve"> menetapkan jenis dokumen, data, serta informasi mengenai pengelolaan</w:t>
      </w:r>
      <w:r w:rsidR="002D0820" w:rsidRPr="00693C61">
        <w:t xml:space="preserve"> </w:t>
      </w:r>
      <w:r w:rsidRPr="00693C61">
        <w:t>dan tanggung jawab keuangan negara yang wajib disampaikan kepada</w:t>
      </w:r>
      <w:r w:rsidR="002D0820" w:rsidRPr="00693C61">
        <w:t xml:space="preserve"> </w:t>
      </w:r>
      <w:r w:rsidRPr="00693C61">
        <w:t>BPK;</w:t>
      </w:r>
    </w:p>
    <w:p w:rsidR="002D0820" w:rsidRPr="00693C61" w:rsidRDefault="009F6DEC" w:rsidP="005C4A67">
      <w:pPr>
        <w:pStyle w:val="ListParagraph"/>
        <w:numPr>
          <w:ilvl w:val="0"/>
          <w:numId w:val="13"/>
        </w:numPr>
        <w:autoSpaceDE w:val="0"/>
        <w:autoSpaceDN w:val="0"/>
        <w:adjustRightInd w:val="0"/>
        <w:spacing w:line="280" w:lineRule="exact"/>
        <w:ind w:left="709" w:hanging="283"/>
        <w:jc w:val="both"/>
      </w:pPr>
      <w:r w:rsidRPr="00693C61">
        <w:t xml:space="preserve"> menetapkan standar pemeriksaan keuangan negara setelah konsultasi</w:t>
      </w:r>
      <w:r w:rsidR="002D0820" w:rsidRPr="00693C61">
        <w:t xml:space="preserve"> </w:t>
      </w:r>
      <w:r w:rsidRPr="00693C61">
        <w:t>dengan Pemerintah Pusat/Pemerintah Daerah yang wajib digunakan</w:t>
      </w:r>
      <w:r w:rsidR="002D0820" w:rsidRPr="00693C61">
        <w:t xml:space="preserve"> </w:t>
      </w:r>
      <w:r w:rsidRPr="00693C61">
        <w:t>dalam pemeriksaan pengelolaan dan tanggung jawab keuangan negara;</w:t>
      </w:r>
    </w:p>
    <w:p w:rsidR="002D0820" w:rsidRPr="00693C61" w:rsidRDefault="009F6DEC" w:rsidP="005C4A67">
      <w:pPr>
        <w:pStyle w:val="ListParagraph"/>
        <w:numPr>
          <w:ilvl w:val="0"/>
          <w:numId w:val="13"/>
        </w:numPr>
        <w:autoSpaceDE w:val="0"/>
        <w:autoSpaceDN w:val="0"/>
        <w:adjustRightInd w:val="0"/>
        <w:spacing w:line="280" w:lineRule="exact"/>
        <w:ind w:left="709" w:hanging="283"/>
        <w:jc w:val="both"/>
      </w:pPr>
      <w:r w:rsidRPr="00693C61">
        <w:t>menetapkan kode etik pemeriksaan pengelolaan dan tanggung jawab</w:t>
      </w:r>
      <w:r w:rsidR="002D0820" w:rsidRPr="00693C61">
        <w:t xml:space="preserve"> </w:t>
      </w:r>
      <w:r w:rsidRPr="00693C61">
        <w:t>keuangan negara;</w:t>
      </w:r>
    </w:p>
    <w:p w:rsidR="002D0820" w:rsidRPr="00693C61" w:rsidRDefault="009F6DEC" w:rsidP="005C4A67">
      <w:pPr>
        <w:pStyle w:val="ListParagraph"/>
        <w:numPr>
          <w:ilvl w:val="0"/>
          <w:numId w:val="13"/>
        </w:numPr>
        <w:autoSpaceDE w:val="0"/>
        <w:autoSpaceDN w:val="0"/>
        <w:adjustRightInd w:val="0"/>
        <w:spacing w:line="280" w:lineRule="exact"/>
        <w:ind w:left="709" w:hanging="283"/>
        <w:jc w:val="both"/>
      </w:pPr>
      <w:r w:rsidRPr="00693C61">
        <w:t xml:space="preserve"> menggunakan tenaga ahli dan/atau tenaga pemeriksa di luar BPK yang</w:t>
      </w:r>
      <w:r w:rsidR="002D0820" w:rsidRPr="00693C61">
        <w:t xml:space="preserve"> </w:t>
      </w:r>
      <w:r w:rsidRPr="00693C61">
        <w:t>bekerja untuk dan atas nama BPK;</w:t>
      </w:r>
    </w:p>
    <w:p w:rsidR="002D0820" w:rsidRPr="00693C61" w:rsidRDefault="009F6DEC" w:rsidP="005C4A67">
      <w:pPr>
        <w:pStyle w:val="ListParagraph"/>
        <w:numPr>
          <w:ilvl w:val="0"/>
          <w:numId w:val="13"/>
        </w:numPr>
        <w:autoSpaceDE w:val="0"/>
        <w:autoSpaceDN w:val="0"/>
        <w:adjustRightInd w:val="0"/>
        <w:spacing w:line="280" w:lineRule="exact"/>
        <w:ind w:left="709" w:hanging="283"/>
        <w:jc w:val="both"/>
      </w:pPr>
      <w:r w:rsidRPr="00693C61">
        <w:t>membina jabatan fungsional Pemeriksa;</w:t>
      </w:r>
    </w:p>
    <w:p w:rsidR="007D6DB8" w:rsidRPr="00693C61" w:rsidRDefault="009F6DEC" w:rsidP="005C4A67">
      <w:pPr>
        <w:pStyle w:val="ListParagraph"/>
        <w:numPr>
          <w:ilvl w:val="0"/>
          <w:numId w:val="13"/>
        </w:numPr>
        <w:autoSpaceDE w:val="0"/>
        <w:autoSpaceDN w:val="0"/>
        <w:adjustRightInd w:val="0"/>
        <w:spacing w:line="280" w:lineRule="exact"/>
        <w:ind w:left="709" w:hanging="283"/>
        <w:jc w:val="both"/>
      </w:pPr>
      <w:r w:rsidRPr="00693C61">
        <w:t>memberi pertimbangan atas Standar Akuntansi Pemerintahan; da</w:t>
      </w:r>
    </w:p>
    <w:p w:rsidR="002B2002" w:rsidRPr="00693C61" w:rsidRDefault="009F6DEC" w:rsidP="005C4A67">
      <w:pPr>
        <w:pStyle w:val="ListParagraph"/>
        <w:numPr>
          <w:ilvl w:val="0"/>
          <w:numId w:val="13"/>
        </w:numPr>
        <w:autoSpaceDE w:val="0"/>
        <w:autoSpaceDN w:val="0"/>
        <w:adjustRightInd w:val="0"/>
        <w:spacing w:line="280" w:lineRule="exact"/>
        <w:ind w:left="709" w:hanging="283"/>
        <w:jc w:val="both"/>
      </w:pPr>
      <w:r w:rsidRPr="00693C61">
        <w:t xml:space="preserve"> memberi pertimbangan atas rancangan sistem pengendalian intern</w:t>
      </w:r>
      <w:r w:rsidR="007D6DB8" w:rsidRPr="00693C61">
        <w:t xml:space="preserve"> </w:t>
      </w:r>
      <w:r w:rsidRPr="00693C61">
        <w:t>Pemerintah Pusat/Pemerintah Daerah sebelum ditetapkan oleh</w:t>
      </w:r>
      <w:r w:rsidR="007D6DB8" w:rsidRPr="00693C61">
        <w:t xml:space="preserve"> </w:t>
      </w:r>
      <w:r w:rsidRPr="00693C61">
        <w:t>Pemerintah Pusat/Pemerintah Daerah.</w:t>
      </w:r>
    </w:p>
    <w:p w:rsidR="00693C61" w:rsidRDefault="007D0BBE" w:rsidP="00693C61">
      <w:pPr>
        <w:pStyle w:val="ListParagraph"/>
        <w:numPr>
          <w:ilvl w:val="0"/>
          <w:numId w:val="14"/>
        </w:numPr>
        <w:autoSpaceDE w:val="0"/>
        <w:autoSpaceDN w:val="0"/>
        <w:adjustRightInd w:val="0"/>
        <w:spacing w:line="280" w:lineRule="exact"/>
        <w:ind w:left="426" w:hanging="426"/>
        <w:jc w:val="both"/>
      </w:pPr>
      <w:r w:rsidRPr="00693C61">
        <w:t>Hasil Pemeriksaan adalah hasil akhir dari proses penilaian kebenaran,</w:t>
      </w:r>
      <w:r w:rsidR="007D6DB8" w:rsidRPr="00693C61">
        <w:t xml:space="preserve"> </w:t>
      </w:r>
      <w:r w:rsidRPr="00693C61">
        <w:t>kepatuhan, kecermatan, kredibilitas, dan keandalan data/informasi mengenai</w:t>
      </w:r>
      <w:r w:rsidR="007D6DB8" w:rsidRPr="00693C61">
        <w:t xml:space="preserve"> </w:t>
      </w:r>
      <w:r w:rsidRPr="00693C61">
        <w:t>pengelolaan dan tanggung jawab keuangan negara yang dilakukan secara</w:t>
      </w:r>
      <w:r w:rsidR="007D6DB8" w:rsidRPr="00693C61">
        <w:t xml:space="preserve"> </w:t>
      </w:r>
      <w:r w:rsidRPr="00693C61">
        <w:t>independen, objektif, dan profesional berdasarkan Standar Pemeriksaan,yang</w:t>
      </w:r>
      <w:r w:rsidR="007D6DB8" w:rsidRPr="00693C61">
        <w:t xml:space="preserve"> </w:t>
      </w:r>
      <w:r w:rsidRPr="00693C61">
        <w:t>dituangkan dalam laporan hasil pemeriksaan sebagai keputusan BPK</w:t>
      </w:r>
    </w:p>
    <w:p w:rsidR="00693C61" w:rsidRDefault="00693C61" w:rsidP="00693C61">
      <w:pPr>
        <w:pStyle w:val="ListParagraph"/>
        <w:numPr>
          <w:ilvl w:val="0"/>
          <w:numId w:val="14"/>
        </w:numPr>
        <w:autoSpaceDE w:val="0"/>
        <w:autoSpaceDN w:val="0"/>
        <w:adjustRightInd w:val="0"/>
        <w:spacing w:line="280" w:lineRule="exact"/>
        <w:ind w:left="426" w:hanging="426"/>
        <w:jc w:val="both"/>
      </w:pPr>
      <w:r w:rsidRPr="00693C61">
        <w:t>Penyerahan hasil pemeriksaan BPK kepada DPRD dilakukan oleh Anggota</w:t>
      </w:r>
      <w:r>
        <w:t xml:space="preserve"> </w:t>
      </w:r>
      <w:r w:rsidRPr="00693C61">
        <w:t>BPK atau pejabat yang ditunjuk.</w:t>
      </w:r>
    </w:p>
    <w:p w:rsidR="00693C61" w:rsidRPr="00693C61" w:rsidRDefault="00693C61" w:rsidP="00693C61">
      <w:pPr>
        <w:pStyle w:val="ListParagraph"/>
        <w:numPr>
          <w:ilvl w:val="0"/>
          <w:numId w:val="14"/>
        </w:numPr>
        <w:autoSpaceDE w:val="0"/>
        <w:autoSpaceDN w:val="0"/>
        <w:adjustRightInd w:val="0"/>
        <w:spacing w:line="280" w:lineRule="exact"/>
        <w:ind w:left="426" w:hanging="426"/>
        <w:jc w:val="both"/>
      </w:pPr>
      <w:r w:rsidRPr="00693C61">
        <w:t>Hasil pemeriksaan atas pengelolaan dan tanggung jawab keuangan negara</w:t>
      </w:r>
      <w:r>
        <w:t xml:space="preserve"> </w:t>
      </w:r>
      <w:r w:rsidRPr="00693C61">
        <w:t>yang telah diserahkan kepada DPR, DPD, dan DPRD dinyatakan terbuka untuk</w:t>
      </w:r>
      <w:r>
        <w:t xml:space="preserve"> </w:t>
      </w:r>
      <w:r w:rsidRPr="00693C61">
        <w:t>umum.</w:t>
      </w:r>
    </w:p>
    <w:p w:rsidR="007D6DB8" w:rsidRPr="00693C61" w:rsidRDefault="007D0BBE" w:rsidP="005C4A67">
      <w:pPr>
        <w:pStyle w:val="ListParagraph"/>
        <w:numPr>
          <w:ilvl w:val="0"/>
          <w:numId w:val="14"/>
        </w:numPr>
        <w:autoSpaceDE w:val="0"/>
        <w:autoSpaceDN w:val="0"/>
        <w:adjustRightInd w:val="0"/>
        <w:spacing w:line="280" w:lineRule="exact"/>
        <w:ind w:left="426" w:hanging="426"/>
        <w:jc w:val="both"/>
      </w:pPr>
      <w:r w:rsidRPr="00693C61">
        <w:t>Laporan hasil pemeriksaan atas laporan keuangan pemerintah pusat disampaikan oleh BPK kepada DPR</w:t>
      </w:r>
      <w:r w:rsidR="007D6DB8" w:rsidRPr="00693C61">
        <w:t xml:space="preserve"> </w:t>
      </w:r>
      <w:r w:rsidRPr="00693C61">
        <w:t>dan DPD selambat-lambatnya 2 (dua) bulan setelah menerima laporan keuangan dari pemerintah pusat.</w:t>
      </w:r>
    </w:p>
    <w:p w:rsidR="007D6DB8" w:rsidRPr="00693C61" w:rsidRDefault="007D0BBE" w:rsidP="005C4A67">
      <w:pPr>
        <w:pStyle w:val="ListParagraph"/>
        <w:numPr>
          <w:ilvl w:val="0"/>
          <w:numId w:val="14"/>
        </w:numPr>
        <w:autoSpaceDE w:val="0"/>
        <w:autoSpaceDN w:val="0"/>
        <w:adjustRightInd w:val="0"/>
        <w:spacing w:line="280" w:lineRule="exact"/>
        <w:ind w:left="426" w:hanging="426"/>
        <w:jc w:val="both"/>
      </w:pPr>
      <w:r w:rsidRPr="00693C61">
        <w:t>Laporan hasil pemeriksaan atas laporan keuangan pemerintah daerah disampaikan oleh BPK kepada</w:t>
      </w:r>
      <w:r w:rsidR="007D6DB8" w:rsidRPr="00693C61">
        <w:t xml:space="preserve"> </w:t>
      </w:r>
      <w:r w:rsidRPr="00693C61">
        <w:t>DPRD selambat-lambatnya 2 (dua) bulan setelah menerima laporan keuangan dari pemerintah daerah.</w:t>
      </w:r>
    </w:p>
    <w:p w:rsidR="007D0BBE" w:rsidRPr="00693C61" w:rsidRDefault="007D0BBE" w:rsidP="005C4A67">
      <w:pPr>
        <w:pStyle w:val="ListParagraph"/>
        <w:numPr>
          <w:ilvl w:val="0"/>
          <w:numId w:val="14"/>
        </w:numPr>
        <w:autoSpaceDE w:val="0"/>
        <w:autoSpaceDN w:val="0"/>
        <w:adjustRightInd w:val="0"/>
        <w:spacing w:line="280" w:lineRule="exact"/>
        <w:ind w:left="426" w:hanging="426"/>
        <w:jc w:val="both"/>
      </w:pPr>
      <w:r w:rsidRPr="00693C61">
        <w:t>Laporan hasil pemeriksaan sebagaimana dimaksud pada ayat (1) dan ayat (2) disampaikan pula kepada</w:t>
      </w:r>
      <w:r w:rsidR="007D6DB8" w:rsidRPr="00693C61">
        <w:t xml:space="preserve"> </w:t>
      </w:r>
      <w:r w:rsidRPr="00693C61">
        <w:t>Presiden/gubernur/bupati/ walikota sesuai dengan kewenangannya.</w:t>
      </w:r>
    </w:p>
    <w:p w:rsidR="00AB24D9" w:rsidRPr="00693C61" w:rsidRDefault="00AB24D9" w:rsidP="005C4A67">
      <w:pPr>
        <w:autoSpaceDE w:val="0"/>
        <w:autoSpaceDN w:val="0"/>
        <w:adjustRightInd w:val="0"/>
        <w:spacing w:after="0" w:line="280" w:lineRule="exact"/>
        <w:ind w:left="426" w:hanging="426"/>
        <w:jc w:val="both"/>
        <w:rPr>
          <w:rFonts w:ascii="Times New Roman" w:hAnsi="Times New Roman" w:cs="Times New Roman"/>
          <w:sz w:val="24"/>
          <w:szCs w:val="24"/>
        </w:rPr>
      </w:pPr>
    </w:p>
    <w:p w:rsidR="007D0BBE" w:rsidRPr="00693C61" w:rsidRDefault="007D0BBE" w:rsidP="005C4A67">
      <w:pPr>
        <w:spacing w:after="0" w:line="280" w:lineRule="exact"/>
        <w:ind w:left="426" w:hanging="426"/>
        <w:jc w:val="both"/>
        <w:rPr>
          <w:rFonts w:ascii="Times New Roman" w:hAnsi="Times New Roman" w:cs="Times New Roman"/>
          <w:sz w:val="24"/>
          <w:szCs w:val="24"/>
        </w:rPr>
      </w:pPr>
    </w:p>
    <w:p w:rsidR="00693C61" w:rsidRPr="00693C61" w:rsidRDefault="00693C61">
      <w:pPr>
        <w:spacing w:after="0" w:line="280" w:lineRule="exact"/>
        <w:jc w:val="both"/>
        <w:rPr>
          <w:rFonts w:ascii="Times New Roman" w:hAnsi="Times New Roman" w:cs="Times New Roman"/>
          <w:sz w:val="24"/>
          <w:szCs w:val="24"/>
          <w:lang w:val="en-US"/>
        </w:rPr>
      </w:pPr>
    </w:p>
    <w:sectPr w:rsidR="00693C61" w:rsidRPr="00693C61" w:rsidSect="00AE1DB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12A" w:rsidRDefault="00A6112A" w:rsidP="00794779">
      <w:pPr>
        <w:spacing w:after="0" w:line="240" w:lineRule="auto"/>
      </w:pPr>
      <w:r>
        <w:separator/>
      </w:r>
    </w:p>
  </w:endnote>
  <w:endnote w:type="continuationSeparator" w:id="1">
    <w:p w:rsidR="00A6112A" w:rsidRDefault="00A6112A" w:rsidP="00794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12A" w:rsidRDefault="00A6112A" w:rsidP="00794779">
      <w:pPr>
        <w:spacing w:after="0" w:line="240" w:lineRule="auto"/>
      </w:pPr>
      <w:r>
        <w:separator/>
      </w:r>
    </w:p>
  </w:footnote>
  <w:footnote w:type="continuationSeparator" w:id="1">
    <w:p w:rsidR="00A6112A" w:rsidRDefault="00A6112A" w:rsidP="007947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8.25pt;height:8.25pt" o:bullet="t">
        <v:imagedata r:id="rId1" o:title="art5388"/>
      </v:shape>
    </w:pict>
  </w:numPicBullet>
  <w:abstractNum w:abstractNumId="0">
    <w:nsid w:val="01A25584"/>
    <w:multiLevelType w:val="hybridMultilevel"/>
    <w:tmpl w:val="EE503AE2"/>
    <w:lvl w:ilvl="0" w:tplc="70B079A8">
      <w:start w:val="1"/>
      <w:numFmt w:val="bullet"/>
      <w:lvlText w:val=""/>
      <w:lvlPicBulletId w:val="0"/>
      <w:lvlJc w:val="left"/>
      <w:pPr>
        <w:tabs>
          <w:tab w:val="num" w:pos="720"/>
        </w:tabs>
        <w:ind w:left="720" w:hanging="360"/>
      </w:pPr>
      <w:rPr>
        <w:rFonts w:ascii="Symbol" w:hAnsi="Symbol" w:hint="default"/>
      </w:rPr>
    </w:lvl>
    <w:lvl w:ilvl="1" w:tplc="BCCEA000" w:tentative="1">
      <w:start w:val="1"/>
      <w:numFmt w:val="bullet"/>
      <w:lvlText w:val=""/>
      <w:lvlPicBulletId w:val="0"/>
      <w:lvlJc w:val="left"/>
      <w:pPr>
        <w:tabs>
          <w:tab w:val="num" w:pos="1440"/>
        </w:tabs>
        <w:ind w:left="1440" w:hanging="360"/>
      </w:pPr>
      <w:rPr>
        <w:rFonts w:ascii="Symbol" w:hAnsi="Symbol" w:hint="default"/>
      </w:rPr>
    </w:lvl>
    <w:lvl w:ilvl="2" w:tplc="B76AE544" w:tentative="1">
      <w:start w:val="1"/>
      <w:numFmt w:val="bullet"/>
      <w:lvlText w:val=""/>
      <w:lvlPicBulletId w:val="0"/>
      <w:lvlJc w:val="left"/>
      <w:pPr>
        <w:tabs>
          <w:tab w:val="num" w:pos="2160"/>
        </w:tabs>
        <w:ind w:left="2160" w:hanging="360"/>
      </w:pPr>
      <w:rPr>
        <w:rFonts w:ascii="Symbol" w:hAnsi="Symbol" w:hint="default"/>
      </w:rPr>
    </w:lvl>
    <w:lvl w:ilvl="3" w:tplc="20388C3A" w:tentative="1">
      <w:start w:val="1"/>
      <w:numFmt w:val="bullet"/>
      <w:lvlText w:val=""/>
      <w:lvlPicBulletId w:val="0"/>
      <w:lvlJc w:val="left"/>
      <w:pPr>
        <w:tabs>
          <w:tab w:val="num" w:pos="2880"/>
        </w:tabs>
        <w:ind w:left="2880" w:hanging="360"/>
      </w:pPr>
      <w:rPr>
        <w:rFonts w:ascii="Symbol" w:hAnsi="Symbol" w:hint="default"/>
      </w:rPr>
    </w:lvl>
    <w:lvl w:ilvl="4" w:tplc="09B005D0" w:tentative="1">
      <w:start w:val="1"/>
      <w:numFmt w:val="bullet"/>
      <w:lvlText w:val=""/>
      <w:lvlPicBulletId w:val="0"/>
      <w:lvlJc w:val="left"/>
      <w:pPr>
        <w:tabs>
          <w:tab w:val="num" w:pos="3600"/>
        </w:tabs>
        <w:ind w:left="3600" w:hanging="360"/>
      </w:pPr>
      <w:rPr>
        <w:rFonts w:ascii="Symbol" w:hAnsi="Symbol" w:hint="default"/>
      </w:rPr>
    </w:lvl>
    <w:lvl w:ilvl="5" w:tplc="67BE47BA" w:tentative="1">
      <w:start w:val="1"/>
      <w:numFmt w:val="bullet"/>
      <w:lvlText w:val=""/>
      <w:lvlPicBulletId w:val="0"/>
      <w:lvlJc w:val="left"/>
      <w:pPr>
        <w:tabs>
          <w:tab w:val="num" w:pos="4320"/>
        </w:tabs>
        <w:ind w:left="4320" w:hanging="360"/>
      </w:pPr>
      <w:rPr>
        <w:rFonts w:ascii="Symbol" w:hAnsi="Symbol" w:hint="default"/>
      </w:rPr>
    </w:lvl>
    <w:lvl w:ilvl="6" w:tplc="1E087096" w:tentative="1">
      <w:start w:val="1"/>
      <w:numFmt w:val="bullet"/>
      <w:lvlText w:val=""/>
      <w:lvlPicBulletId w:val="0"/>
      <w:lvlJc w:val="left"/>
      <w:pPr>
        <w:tabs>
          <w:tab w:val="num" w:pos="5040"/>
        </w:tabs>
        <w:ind w:left="5040" w:hanging="360"/>
      </w:pPr>
      <w:rPr>
        <w:rFonts w:ascii="Symbol" w:hAnsi="Symbol" w:hint="default"/>
      </w:rPr>
    </w:lvl>
    <w:lvl w:ilvl="7" w:tplc="A4E21196" w:tentative="1">
      <w:start w:val="1"/>
      <w:numFmt w:val="bullet"/>
      <w:lvlText w:val=""/>
      <w:lvlPicBulletId w:val="0"/>
      <w:lvlJc w:val="left"/>
      <w:pPr>
        <w:tabs>
          <w:tab w:val="num" w:pos="5760"/>
        </w:tabs>
        <w:ind w:left="5760" w:hanging="360"/>
      </w:pPr>
      <w:rPr>
        <w:rFonts w:ascii="Symbol" w:hAnsi="Symbol" w:hint="default"/>
      </w:rPr>
    </w:lvl>
    <w:lvl w:ilvl="8" w:tplc="2F7606F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44A2821"/>
    <w:multiLevelType w:val="hybridMultilevel"/>
    <w:tmpl w:val="4380ED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68D0F9B"/>
    <w:multiLevelType w:val="multilevel"/>
    <w:tmpl w:val="D5B8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BC2E17"/>
    <w:multiLevelType w:val="hybridMultilevel"/>
    <w:tmpl w:val="A4AAAACA"/>
    <w:lvl w:ilvl="0" w:tplc="8216FBDC">
      <w:start w:val="1"/>
      <w:numFmt w:val="bullet"/>
      <w:lvlText w:val=""/>
      <w:lvlPicBulletId w:val="0"/>
      <w:lvlJc w:val="left"/>
      <w:pPr>
        <w:tabs>
          <w:tab w:val="num" w:pos="720"/>
        </w:tabs>
        <w:ind w:left="720" w:hanging="360"/>
      </w:pPr>
      <w:rPr>
        <w:rFonts w:ascii="Symbol" w:hAnsi="Symbol" w:hint="default"/>
      </w:rPr>
    </w:lvl>
    <w:lvl w:ilvl="1" w:tplc="D6E00F68" w:tentative="1">
      <w:start w:val="1"/>
      <w:numFmt w:val="bullet"/>
      <w:lvlText w:val=""/>
      <w:lvlPicBulletId w:val="0"/>
      <w:lvlJc w:val="left"/>
      <w:pPr>
        <w:tabs>
          <w:tab w:val="num" w:pos="1440"/>
        </w:tabs>
        <w:ind w:left="1440" w:hanging="360"/>
      </w:pPr>
      <w:rPr>
        <w:rFonts w:ascii="Symbol" w:hAnsi="Symbol" w:hint="default"/>
      </w:rPr>
    </w:lvl>
    <w:lvl w:ilvl="2" w:tplc="54D4C5DA" w:tentative="1">
      <w:start w:val="1"/>
      <w:numFmt w:val="bullet"/>
      <w:lvlText w:val=""/>
      <w:lvlPicBulletId w:val="0"/>
      <w:lvlJc w:val="left"/>
      <w:pPr>
        <w:tabs>
          <w:tab w:val="num" w:pos="2160"/>
        </w:tabs>
        <w:ind w:left="2160" w:hanging="360"/>
      </w:pPr>
      <w:rPr>
        <w:rFonts w:ascii="Symbol" w:hAnsi="Symbol" w:hint="default"/>
      </w:rPr>
    </w:lvl>
    <w:lvl w:ilvl="3" w:tplc="E196D310" w:tentative="1">
      <w:start w:val="1"/>
      <w:numFmt w:val="bullet"/>
      <w:lvlText w:val=""/>
      <w:lvlPicBulletId w:val="0"/>
      <w:lvlJc w:val="left"/>
      <w:pPr>
        <w:tabs>
          <w:tab w:val="num" w:pos="2880"/>
        </w:tabs>
        <w:ind w:left="2880" w:hanging="360"/>
      </w:pPr>
      <w:rPr>
        <w:rFonts w:ascii="Symbol" w:hAnsi="Symbol" w:hint="default"/>
      </w:rPr>
    </w:lvl>
    <w:lvl w:ilvl="4" w:tplc="91B2C868" w:tentative="1">
      <w:start w:val="1"/>
      <w:numFmt w:val="bullet"/>
      <w:lvlText w:val=""/>
      <w:lvlPicBulletId w:val="0"/>
      <w:lvlJc w:val="left"/>
      <w:pPr>
        <w:tabs>
          <w:tab w:val="num" w:pos="3600"/>
        </w:tabs>
        <w:ind w:left="3600" w:hanging="360"/>
      </w:pPr>
      <w:rPr>
        <w:rFonts w:ascii="Symbol" w:hAnsi="Symbol" w:hint="default"/>
      </w:rPr>
    </w:lvl>
    <w:lvl w:ilvl="5" w:tplc="F29A8DE4" w:tentative="1">
      <w:start w:val="1"/>
      <w:numFmt w:val="bullet"/>
      <w:lvlText w:val=""/>
      <w:lvlPicBulletId w:val="0"/>
      <w:lvlJc w:val="left"/>
      <w:pPr>
        <w:tabs>
          <w:tab w:val="num" w:pos="4320"/>
        </w:tabs>
        <w:ind w:left="4320" w:hanging="360"/>
      </w:pPr>
      <w:rPr>
        <w:rFonts w:ascii="Symbol" w:hAnsi="Symbol" w:hint="default"/>
      </w:rPr>
    </w:lvl>
    <w:lvl w:ilvl="6" w:tplc="E2A0C94A" w:tentative="1">
      <w:start w:val="1"/>
      <w:numFmt w:val="bullet"/>
      <w:lvlText w:val=""/>
      <w:lvlPicBulletId w:val="0"/>
      <w:lvlJc w:val="left"/>
      <w:pPr>
        <w:tabs>
          <w:tab w:val="num" w:pos="5040"/>
        </w:tabs>
        <w:ind w:left="5040" w:hanging="360"/>
      </w:pPr>
      <w:rPr>
        <w:rFonts w:ascii="Symbol" w:hAnsi="Symbol" w:hint="default"/>
      </w:rPr>
    </w:lvl>
    <w:lvl w:ilvl="7" w:tplc="A7C017AC" w:tentative="1">
      <w:start w:val="1"/>
      <w:numFmt w:val="bullet"/>
      <w:lvlText w:val=""/>
      <w:lvlPicBulletId w:val="0"/>
      <w:lvlJc w:val="left"/>
      <w:pPr>
        <w:tabs>
          <w:tab w:val="num" w:pos="5760"/>
        </w:tabs>
        <w:ind w:left="5760" w:hanging="360"/>
      </w:pPr>
      <w:rPr>
        <w:rFonts w:ascii="Symbol" w:hAnsi="Symbol" w:hint="default"/>
      </w:rPr>
    </w:lvl>
    <w:lvl w:ilvl="8" w:tplc="857C4AB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41445F1"/>
    <w:multiLevelType w:val="hybridMultilevel"/>
    <w:tmpl w:val="CA523C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605DE4"/>
    <w:multiLevelType w:val="hybridMultilevel"/>
    <w:tmpl w:val="84343390"/>
    <w:lvl w:ilvl="0" w:tplc="36862C38">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51D6ADB"/>
    <w:multiLevelType w:val="hybridMultilevel"/>
    <w:tmpl w:val="AA226CC0"/>
    <w:lvl w:ilvl="0" w:tplc="BC827136">
      <w:start w:val="1"/>
      <w:numFmt w:val="lowerLetter"/>
      <w:lvlText w:val="%1."/>
      <w:lvlJc w:val="left"/>
      <w:pPr>
        <w:tabs>
          <w:tab w:val="num" w:pos="1134"/>
        </w:tabs>
        <w:ind w:left="1134" w:hanging="567"/>
      </w:pPr>
    </w:lvl>
    <w:lvl w:ilvl="1" w:tplc="7248AE82">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A13E1D"/>
    <w:multiLevelType w:val="hybridMultilevel"/>
    <w:tmpl w:val="60F29EB4"/>
    <w:lvl w:ilvl="0" w:tplc="10CE32A6">
      <w:start w:val="1"/>
      <w:numFmt w:val="bullet"/>
      <w:lvlText w:val=""/>
      <w:lvlPicBulletId w:val="0"/>
      <w:lvlJc w:val="left"/>
      <w:pPr>
        <w:tabs>
          <w:tab w:val="num" w:pos="720"/>
        </w:tabs>
        <w:ind w:left="720" w:hanging="360"/>
      </w:pPr>
      <w:rPr>
        <w:rFonts w:ascii="Symbol" w:hAnsi="Symbol" w:hint="default"/>
      </w:rPr>
    </w:lvl>
    <w:lvl w:ilvl="1" w:tplc="8D78CCCC" w:tentative="1">
      <w:start w:val="1"/>
      <w:numFmt w:val="bullet"/>
      <w:lvlText w:val=""/>
      <w:lvlPicBulletId w:val="0"/>
      <w:lvlJc w:val="left"/>
      <w:pPr>
        <w:tabs>
          <w:tab w:val="num" w:pos="1440"/>
        </w:tabs>
        <w:ind w:left="1440" w:hanging="360"/>
      </w:pPr>
      <w:rPr>
        <w:rFonts w:ascii="Symbol" w:hAnsi="Symbol" w:hint="default"/>
      </w:rPr>
    </w:lvl>
    <w:lvl w:ilvl="2" w:tplc="3F5C24D2" w:tentative="1">
      <w:start w:val="1"/>
      <w:numFmt w:val="bullet"/>
      <w:lvlText w:val=""/>
      <w:lvlPicBulletId w:val="0"/>
      <w:lvlJc w:val="left"/>
      <w:pPr>
        <w:tabs>
          <w:tab w:val="num" w:pos="2160"/>
        </w:tabs>
        <w:ind w:left="2160" w:hanging="360"/>
      </w:pPr>
      <w:rPr>
        <w:rFonts w:ascii="Symbol" w:hAnsi="Symbol" w:hint="default"/>
      </w:rPr>
    </w:lvl>
    <w:lvl w:ilvl="3" w:tplc="F6DE2650" w:tentative="1">
      <w:start w:val="1"/>
      <w:numFmt w:val="bullet"/>
      <w:lvlText w:val=""/>
      <w:lvlPicBulletId w:val="0"/>
      <w:lvlJc w:val="left"/>
      <w:pPr>
        <w:tabs>
          <w:tab w:val="num" w:pos="2880"/>
        </w:tabs>
        <w:ind w:left="2880" w:hanging="360"/>
      </w:pPr>
      <w:rPr>
        <w:rFonts w:ascii="Symbol" w:hAnsi="Symbol" w:hint="default"/>
      </w:rPr>
    </w:lvl>
    <w:lvl w:ilvl="4" w:tplc="42F2A03E" w:tentative="1">
      <w:start w:val="1"/>
      <w:numFmt w:val="bullet"/>
      <w:lvlText w:val=""/>
      <w:lvlPicBulletId w:val="0"/>
      <w:lvlJc w:val="left"/>
      <w:pPr>
        <w:tabs>
          <w:tab w:val="num" w:pos="3600"/>
        </w:tabs>
        <w:ind w:left="3600" w:hanging="360"/>
      </w:pPr>
      <w:rPr>
        <w:rFonts w:ascii="Symbol" w:hAnsi="Symbol" w:hint="default"/>
      </w:rPr>
    </w:lvl>
    <w:lvl w:ilvl="5" w:tplc="EC5E4F2C" w:tentative="1">
      <w:start w:val="1"/>
      <w:numFmt w:val="bullet"/>
      <w:lvlText w:val=""/>
      <w:lvlPicBulletId w:val="0"/>
      <w:lvlJc w:val="left"/>
      <w:pPr>
        <w:tabs>
          <w:tab w:val="num" w:pos="4320"/>
        </w:tabs>
        <w:ind w:left="4320" w:hanging="360"/>
      </w:pPr>
      <w:rPr>
        <w:rFonts w:ascii="Symbol" w:hAnsi="Symbol" w:hint="default"/>
      </w:rPr>
    </w:lvl>
    <w:lvl w:ilvl="6" w:tplc="A6E4EC70" w:tentative="1">
      <w:start w:val="1"/>
      <w:numFmt w:val="bullet"/>
      <w:lvlText w:val=""/>
      <w:lvlPicBulletId w:val="0"/>
      <w:lvlJc w:val="left"/>
      <w:pPr>
        <w:tabs>
          <w:tab w:val="num" w:pos="5040"/>
        </w:tabs>
        <w:ind w:left="5040" w:hanging="360"/>
      </w:pPr>
      <w:rPr>
        <w:rFonts w:ascii="Symbol" w:hAnsi="Symbol" w:hint="default"/>
      </w:rPr>
    </w:lvl>
    <w:lvl w:ilvl="7" w:tplc="4B9C201A" w:tentative="1">
      <w:start w:val="1"/>
      <w:numFmt w:val="bullet"/>
      <w:lvlText w:val=""/>
      <w:lvlPicBulletId w:val="0"/>
      <w:lvlJc w:val="left"/>
      <w:pPr>
        <w:tabs>
          <w:tab w:val="num" w:pos="5760"/>
        </w:tabs>
        <w:ind w:left="5760" w:hanging="360"/>
      </w:pPr>
      <w:rPr>
        <w:rFonts w:ascii="Symbol" w:hAnsi="Symbol" w:hint="default"/>
      </w:rPr>
    </w:lvl>
    <w:lvl w:ilvl="8" w:tplc="EEA00D5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5467445D"/>
    <w:multiLevelType w:val="hybridMultilevel"/>
    <w:tmpl w:val="1B6C85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8D14F9"/>
    <w:multiLevelType w:val="hybridMultilevel"/>
    <w:tmpl w:val="8884A946"/>
    <w:lvl w:ilvl="0" w:tplc="BC827136">
      <w:start w:val="1"/>
      <w:numFmt w:val="lowerLetter"/>
      <w:lvlText w:val="%1."/>
      <w:lvlJc w:val="left"/>
      <w:pPr>
        <w:tabs>
          <w:tab w:val="num" w:pos="1134"/>
        </w:tabs>
        <w:ind w:left="1134"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0E03EC6"/>
    <w:multiLevelType w:val="hybridMultilevel"/>
    <w:tmpl w:val="E2AEF30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42C3E9B"/>
    <w:multiLevelType w:val="hybridMultilevel"/>
    <w:tmpl w:val="6BA04E60"/>
    <w:lvl w:ilvl="0" w:tplc="36862C38">
      <w:start w:val="1"/>
      <w:numFmt w:val="lowerLetter"/>
      <w:lvlText w:val="%1."/>
      <w:lvlJc w:val="left"/>
      <w:pPr>
        <w:tabs>
          <w:tab w:val="num" w:pos="567"/>
        </w:tabs>
        <w:ind w:left="567" w:hanging="567"/>
      </w:pPr>
    </w:lvl>
    <w:lvl w:ilvl="1" w:tplc="A190BCE6">
      <w:start w:val="1"/>
      <w:numFmt w:val="decimal"/>
      <w:lvlText w:val="(%2)"/>
      <w:lvlJc w:val="left"/>
      <w:pPr>
        <w:tabs>
          <w:tab w:val="num" w:pos="567"/>
        </w:tabs>
        <w:ind w:left="567" w:hanging="567"/>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9610D0A"/>
    <w:multiLevelType w:val="hybridMultilevel"/>
    <w:tmpl w:val="DBDE6B1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108131A"/>
    <w:multiLevelType w:val="hybridMultilevel"/>
    <w:tmpl w:val="F7C863B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4D55CE6"/>
    <w:multiLevelType w:val="hybridMultilevel"/>
    <w:tmpl w:val="C27C9D6E"/>
    <w:lvl w:ilvl="0" w:tplc="91608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794D50"/>
    <w:multiLevelType w:val="multilevel"/>
    <w:tmpl w:val="55E6B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201837"/>
    <w:multiLevelType w:val="hybridMultilevel"/>
    <w:tmpl w:val="602280A8"/>
    <w:lvl w:ilvl="0" w:tplc="418E4FB2">
      <w:start w:val="1"/>
      <w:numFmt w:val="bullet"/>
      <w:lvlText w:val=""/>
      <w:lvlPicBulletId w:val="0"/>
      <w:lvlJc w:val="left"/>
      <w:pPr>
        <w:tabs>
          <w:tab w:val="num" w:pos="720"/>
        </w:tabs>
        <w:ind w:left="720" w:hanging="360"/>
      </w:pPr>
      <w:rPr>
        <w:rFonts w:ascii="Symbol" w:hAnsi="Symbol" w:hint="default"/>
      </w:rPr>
    </w:lvl>
    <w:lvl w:ilvl="1" w:tplc="F8CC4A38" w:tentative="1">
      <w:start w:val="1"/>
      <w:numFmt w:val="bullet"/>
      <w:lvlText w:val=""/>
      <w:lvlPicBulletId w:val="0"/>
      <w:lvlJc w:val="left"/>
      <w:pPr>
        <w:tabs>
          <w:tab w:val="num" w:pos="1440"/>
        </w:tabs>
        <w:ind w:left="1440" w:hanging="360"/>
      </w:pPr>
      <w:rPr>
        <w:rFonts w:ascii="Symbol" w:hAnsi="Symbol" w:hint="default"/>
      </w:rPr>
    </w:lvl>
    <w:lvl w:ilvl="2" w:tplc="A3AEE5F0" w:tentative="1">
      <w:start w:val="1"/>
      <w:numFmt w:val="bullet"/>
      <w:lvlText w:val=""/>
      <w:lvlPicBulletId w:val="0"/>
      <w:lvlJc w:val="left"/>
      <w:pPr>
        <w:tabs>
          <w:tab w:val="num" w:pos="2160"/>
        </w:tabs>
        <w:ind w:left="2160" w:hanging="360"/>
      </w:pPr>
      <w:rPr>
        <w:rFonts w:ascii="Symbol" w:hAnsi="Symbol" w:hint="default"/>
      </w:rPr>
    </w:lvl>
    <w:lvl w:ilvl="3" w:tplc="B4D60F1A" w:tentative="1">
      <w:start w:val="1"/>
      <w:numFmt w:val="bullet"/>
      <w:lvlText w:val=""/>
      <w:lvlPicBulletId w:val="0"/>
      <w:lvlJc w:val="left"/>
      <w:pPr>
        <w:tabs>
          <w:tab w:val="num" w:pos="2880"/>
        </w:tabs>
        <w:ind w:left="2880" w:hanging="360"/>
      </w:pPr>
      <w:rPr>
        <w:rFonts w:ascii="Symbol" w:hAnsi="Symbol" w:hint="default"/>
      </w:rPr>
    </w:lvl>
    <w:lvl w:ilvl="4" w:tplc="A5E01D8E" w:tentative="1">
      <w:start w:val="1"/>
      <w:numFmt w:val="bullet"/>
      <w:lvlText w:val=""/>
      <w:lvlPicBulletId w:val="0"/>
      <w:lvlJc w:val="left"/>
      <w:pPr>
        <w:tabs>
          <w:tab w:val="num" w:pos="3600"/>
        </w:tabs>
        <w:ind w:left="3600" w:hanging="360"/>
      </w:pPr>
      <w:rPr>
        <w:rFonts w:ascii="Symbol" w:hAnsi="Symbol" w:hint="default"/>
      </w:rPr>
    </w:lvl>
    <w:lvl w:ilvl="5" w:tplc="1196EC2E" w:tentative="1">
      <w:start w:val="1"/>
      <w:numFmt w:val="bullet"/>
      <w:lvlText w:val=""/>
      <w:lvlPicBulletId w:val="0"/>
      <w:lvlJc w:val="left"/>
      <w:pPr>
        <w:tabs>
          <w:tab w:val="num" w:pos="4320"/>
        </w:tabs>
        <w:ind w:left="4320" w:hanging="360"/>
      </w:pPr>
      <w:rPr>
        <w:rFonts w:ascii="Symbol" w:hAnsi="Symbol" w:hint="default"/>
      </w:rPr>
    </w:lvl>
    <w:lvl w:ilvl="6" w:tplc="6846E77E" w:tentative="1">
      <w:start w:val="1"/>
      <w:numFmt w:val="bullet"/>
      <w:lvlText w:val=""/>
      <w:lvlPicBulletId w:val="0"/>
      <w:lvlJc w:val="left"/>
      <w:pPr>
        <w:tabs>
          <w:tab w:val="num" w:pos="5040"/>
        </w:tabs>
        <w:ind w:left="5040" w:hanging="360"/>
      </w:pPr>
      <w:rPr>
        <w:rFonts w:ascii="Symbol" w:hAnsi="Symbol" w:hint="default"/>
      </w:rPr>
    </w:lvl>
    <w:lvl w:ilvl="7" w:tplc="4FC6C356" w:tentative="1">
      <w:start w:val="1"/>
      <w:numFmt w:val="bullet"/>
      <w:lvlText w:val=""/>
      <w:lvlPicBulletId w:val="0"/>
      <w:lvlJc w:val="left"/>
      <w:pPr>
        <w:tabs>
          <w:tab w:val="num" w:pos="5760"/>
        </w:tabs>
        <w:ind w:left="5760" w:hanging="360"/>
      </w:pPr>
      <w:rPr>
        <w:rFonts w:ascii="Symbol" w:hAnsi="Symbol" w:hint="default"/>
      </w:rPr>
    </w:lvl>
    <w:lvl w:ilvl="8" w:tplc="61708FC0"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15"/>
  </w:num>
  <w:num w:numId="3">
    <w:abstractNumId w:val="7"/>
  </w:num>
  <w:num w:numId="4">
    <w:abstractNumId w:val="0"/>
  </w:num>
  <w:num w:numId="5">
    <w:abstractNumId w:val="16"/>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11"/>
  </w:num>
  <w:num w:numId="13">
    <w:abstractNumId w:val="5"/>
  </w:num>
  <w:num w:numId="14">
    <w:abstractNumId w:val="12"/>
  </w:num>
  <w:num w:numId="15">
    <w:abstractNumId w:val="4"/>
  </w:num>
  <w:num w:numId="16">
    <w:abstractNumId w:val="13"/>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551FC6"/>
    <w:rsid w:val="000B1226"/>
    <w:rsid w:val="00160116"/>
    <w:rsid w:val="002B2002"/>
    <w:rsid w:val="002D0820"/>
    <w:rsid w:val="00437926"/>
    <w:rsid w:val="00551FC6"/>
    <w:rsid w:val="005C4A67"/>
    <w:rsid w:val="006254A5"/>
    <w:rsid w:val="00693C61"/>
    <w:rsid w:val="006D0477"/>
    <w:rsid w:val="006D5942"/>
    <w:rsid w:val="00794779"/>
    <w:rsid w:val="007D0BBE"/>
    <w:rsid w:val="007D6DB8"/>
    <w:rsid w:val="007E0E5B"/>
    <w:rsid w:val="00823FA1"/>
    <w:rsid w:val="00866317"/>
    <w:rsid w:val="008D4889"/>
    <w:rsid w:val="009E7C83"/>
    <w:rsid w:val="009F6DEC"/>
    <w:rsid w:val="00A0612C"/>
    <w:rsid w:val="00A6112A"/>
    <w:rsid w:val="00AB24D9"/>
    <w:rsid w:val="00AE1DBB"/>
    <w:rsid w:val="00B66581"/>
    <w:rsid w:val="00D63300"/>
    <w:rsid w:val="00D738A3"/>
    <w:rsid w:val="00D81E7C"/>
    <w:rsid w:val="00D950AA"/>
    <w:rsid w:val="00E32C61"/>
    <w:rsid w:val="00E52EB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BB"/>
  </w:style>
  <w:style w:type="paragraph" w:styleId="Heading4">
    <w:name w:val="heading 4"/>
    <w:basedOn w:val="Normal"/>
    <w:next w:val="Normal"/>
    <w:link w:val="Heading4Char"/>
    <w:uiPriority w:val="9"/>
    <w:semiHidden/>
    <w:unhideWhenUsed/>
    <w:qFormat/>
    <w:rsid w:val="00D633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6330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94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779"/>
  </w:style>
  <w:style w:type="paragraph" w:styleId="Footer">
    <w:name w:val="footer"/>
    <w:basedOn w:val="Normal"/>
    <w:link w:val="FooterChar"/>
    <w:uiPriority w:val="99"/>
    <w:unhideWhenUsed/>
    <w:rsid w:val="00794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779"/>
  </w:style>
  <w:style w:type="paragraph" w:styleId="BalloonText">
    <w:name w:val="Balloon Text"/>
    <w:basedOn w:val="Normal"/>
    <w:link w:val="BalloonTextChar"/>
    <w:uiPriority w:val="99"/>
    <w:semiHidden/>
    <w:unhideWhenUsed/>
    <w:rsid w:val="0079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79"/>
    <w:rPr>
      <w:rFonts w:ascii="Tahoma" w:hAnsi="Tahoma" w:cs="Tahoma"/>
      <w:sz w:val="16"/>
      <w:szCs w:val="16"/>
    </w:rPr>
  </w:style>
  <w:style w:type="paragraph" w:styleId="NormalWeb">
    <w:name w:val="Normal (Web)"/>
    <w:basedOn w:val="Normal"/>
    <w:uiPriority w:val="99"/>
    <w:semiHidden/>
    <w:unhideWhenUsed/>
    <w:rsid w:val="0079477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794779"/>
    <w:pPr>
      <w:spacing w:after="0" w:line="240" w:lineRule="auto"/>
      <w:ind w:left="720"/>
      <w:contextualSpacing/>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633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6330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94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779"/>
  </w:style>
  <w:style w:type="paragraph" w:styleId="Footer">
    <w:name w:val="footer"/>
    <w:basedOn w:val="Normal"/>
    <w:link w:val="FooterChar"/>
    <w:uiPriority w:val="99"/>
    <w:unhideWhenUsed/>
    <w:rsid w:val="00794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779"/>
  </w:style>
  <w:style w:type="paragraph" w:styleId="BalloonText">
    <w:name w:val="Balloon Text"/>
    <w:basedOn w:val="Normal"/>
    <w:link w:val="BalloonTextChar"/>
    <w:uiPriority w:val="99"/>
    <w:semiHidden/>
    <w:unhideWhenUsed/>
    <w:rsid w:val="0079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79"/>
    <w:rPr>
      <w:rFonts w:ascii="Tahoma" w:hAnsi="Tahoma" w:cs="Tahoma"/>
      <w:sz w:val="16"/>
      <w:szCs w:val="16"/>
    </w:rPr>
  </w:style>
  <w:style w:type="paragraph" w:styleId="NormalWeb">
    <w:name w:val="Normal (Web)"/>
    <w:basedOn w:val="Normal"/>
    <w:uiPriority w:val="99"/>
    <w:semiHidden/>
    <w:unhideWhenUsed/>
    <w:rsid w:val="0079477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794779"/>
    <w:pPr>
      <w:spacing w:after="0" w:line="240" w:lineRule="auto"/>
      <w:ind w:left="720"/>
      <w:contextualSpacing/>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83400535">
      <w:bodyDiv w:val="1"/>
      <w:marLeft w:val="0"/>
      <w:marRight w:val="0"/>
      <w:marTop w:val="0"/>
      <w:marBottom w:val="0"/>
      <w:divBdr>
        <w:top w:val="none" w:sz="0" w:space="0" w:color="auto"/>
        <w:left w:val="none" w:sz="0" w:space="0" w:color="auto"/>
        <w:bottom w:val="none" w:sz="0" w:space="0" w:color="auto"/>
        <w:right w:val="none" w:sz="0" w:space="0" w:color="auto"/>
      </w:divBdr>
    </w:div>
    <w:div w:id="221789996">
      <w:bodyDiv w:val="1"/>
      <w:marLeft w:val="0"/>
      <w:marRight w:val="0"/>
      <w:marTop w:val="0"/>
      <w:marBottom w:val="0"/>
      <w:divBdr>
        <w:top w:val="none" w:sz="0" w:space="0" w:color="auto"/>
        <w:left w:val="none" w:sz="0" w:space="0" w:color="auto"/>
        <w:bottom w:val="none" w:sz="0" w:space="0" w:color="auto"/>
        <w:right w:val="none" w:sz="0" w:space="0" w:color="auto"/>
      </w:divBdr>
      <w:divsChild>
        <w:div w:id="594244526">
          <w:marLeft w:val="274"/>
          <w:marRight w:val="0"/>
          <w:marTop w:val="0"/>
          <w:marBottom w:val="0"/>
          <w:divBdr>
            <w:top w:val="none" w:sz="0" w:space="0" w:color="auto"/>
            <w:left w:val="none" w:sz="0" w:space="0" w:color="auto"/>
            <w:bottom w:val="none" w:sz="0" w:space="0" w:color="auto"/>
            <w:right w:val="none" w:sz="0" w:space="0" w:color="auto"/>
          </w:divBdr>
        </w:div>
      </w:divsChild>
    </w:div>
    <w:div w:id="626203844">
      <w:bodyDiv w:val="1"/>
      <w:marLeft w:val="0"/>
      <w:marRight w:val="0"/>
      <w:marTop w:val="0"/>
      <w:marBottom w:val="0"/>
      <w:divBdr>
        <w:top w:val="none" w:sz="0" w:space="0" w:color="auto"/>
        <w:left w:val="none" w:sz="0" w:space="0" w:color="auto"/>
        <w:bottom w:val="none" w:sz="0" w:space="0" w:color="auto"/>
        <w:right w:val="none" w:sz="0" w:space="0" w:color="auto"/>
      </w:divBdr>
      <w:divsChild>
        <w:div w:id="841699794">
          <w:marLeft w:val="0"/>
          <w:marRight w:val="0"/>
          <w:marTop w:val="0"/>
          <w:marBottom w:val="0"/>
          <w:divBdr>
            <w:top w:val="none" w:sz="0" w:space="0" w:color="auto"/>
            <w:left w:val="none" w:sz="0" w:space="0" w:color="auto"/>
            <w:bottom w:val="none" w:sz="0" w:space="0" w:color="auto"/>
            <w:right w:val="none" w:sz="0" w:space="0" w:color="auto"/>
          </w:divBdr>
        </w:div>
        <w:div w:id="348601326">
          <w:marLeft w:val="0"/>
          <w:marRight w:val="0"/>
          <w:marTop w:val="0"/>
          <w:marBottom w:val="0"/>
          <w:divBdr>
            <w:top w:val="none" w:sz="0" w:space="0" w:color="auto"/>
            <w:left w:val="none" w:sz="0" w:space="0" w:color="auto"/>
            <w:bottom w:val="none" w:sz="0" w:space="0" w:color="auto"/>
            <w:right w:val="none" w:sz="0" w:space="0" w:color="auto"/>
          </w:divBdr>
        </w:div>
      </w:divsChild>
    </w:div>
    <w:div w:id="742796425">
      <w:bodyDiv w:val="1"/>
      <w:marLeft w:val="0"/>
      <w:marRight w:val="0"/>
      <w:marTop w:val="0"/>
      <w:marBottom w:val="0"/>
      <w:divBdr>
        <w:top w:val="none" w:sz="0" w:space="0" w:color="auto"/>
        <w:left w:val="none" w:sz="0" w:space="0" w:color="auto"/>
        <w:bottom w:val="none" w:sz="0" w:space="0" w:color="auto"/>
        <w:right w:val="none" w:sz="0" w:space="0" w:color="auto"/>
      </w:divBdr>
    </w:div>
    <w:div w:id="1070228718">
      <w:bodyDiv w:val="1"/>
      <w:marLeft w:val="0"/>
      <w:marRight w:val="0"/>
      <w:marTop w:val="0"/>
      <w:marBottom w:val="0"/>
      <w:divBdr>
        <w:top w:val="none" w:sz="0" w:space="0" w:color="auto"/>
        <w:left w:val="none" w:sz="0" w:space="0" w:color="auto"/>
        <w:bottom w:val="none" w:sz="0" w:space="0" w:color="auto"/>
        <w:right w:val="none" w:sz="0" w:space="0" w:color="auto"/>
      </w:divBdr>
    </w:div>
    <w:div w:id="17839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E613-AB5F-46B1-9B37-2974AA3C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dc:creator>
  <cp:lastModifiedBy>user</cp:lastModifiedBy>
  <cp:revision>5</cp:revision>
  <dcterms:created xsi:type="dcterms:W3CDTF">2015-08-07T08:57:00Z</dcterms:created>
  <dcterms:modified xsi:type="dcterms:W3CDTF">2015-08-07T09:46:00Z</dcterms:modified>
</cp:coreProperties>
</file>